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40CC" w14:textId="77777777" w:rsidR="005D6FD3" w:rsidRDefault="005C2EBE">
      <w:pPr>
        <w:jc w:val="center"/>
        <w:rPr>
          <w:rFonts w:eastAsia="DFKai-SB"/>
          <w:b/>
          <w:bCs/>
          <w:sz w:val="36"/>
          <w:szCs w:val="36"/>
        </w:rPr>
      </w:pPr>
      <w:bookmarkStart w:id="0" w:name="OLE_LINK1"/>
      <w:r>
        <w:rPr>
          <w:rFonts w:eastAsia="DFKai-SB"/>
          <w:b/>
          <w:bCs/>
          <w:sz w:val="36"/>
          <w:szCs w:val="36"/>
        </w:rPr>
        <w:t>National Taipei University of Technology</w:t>
      </w:r>
    </w:p>
    <w:p w14:paraId="443DC4F9" w14:textId="77777777" w:rsidR="005D6FD3" w:rsidRDefault="005C2EBE">
      <w:pPr>
        <w:snapToGrid w:val="0"/>
        <w:jc w:val="center"/>
        <w:rPr>
          <w:rFonts w:eastAsia="DFKai-SB"/>
          <w:b/>
          <w:bCs/>
          <w:sz w:val="36"/>
          <w:szCs w:val="36"/>
        </w:rPr>
      </w:pPr>
      <w:r>
        <w:rPr>
          <w:rFonts w:eastAsia="DFKai-SB"/>
          <w:b/>
          <w:bCs/>
          <w:sz w:val="36"/>
          <w:szCs w:val="36"/>
        </w:rPr>
        <w:t>- Application for Exemption on Online Digital Course</w:t>
      </w:r>
    </w:p>
    <w:tbl>
      <w:tblPr>
        <w:tblW w:w="11199" w:type="dxa"/>
        <w:tblInd w:w="-1423" w:type="dxa"/>
        <w:tblCellMar>
          <w:left w:w="10" w:type="dxa"/>
          <w:right w:w="10" w:type="dxa"/>
        </w:tblCellMar>
        <w:tblLook w:val="0000" w:firstRow="0" w:lastRow="0" w:firstColumn="0" w:lastColumn="0" w:noHBand="0" w:noVBand="0"/>
      </w:tblPr>
      <w:tblGrid>
        <w:gridCol w:w="1457"/>
        <w:gridCol w:w="3954"/>
        <w:gridCol w:w="1557"/>
        <w:gridCol w:w="4231"/>
      </w:tblGrid>
      <w:tr w:rsidR="005D6FD3" w14:paraId="5C4FE3B8" w14:textId="77777777">
        <w:trPr>
          <w:trHeight w:val="521"/>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A6FC2" w14:textId="77777777" w:rsidR="005D6FD3" w:rsidRDefault="005C2EBE">
            <w:pPr>
              <w:spacing w:line="0" w:lineRule="atLeast"/>
              <w:jc w:val="center"/>
            </w:pPr>
            <w:r>
              <w:rPr>
                <w:rFonts w:eastAsia="DFKai-SB"/>
                <w:b/>
              </w:rPr>
              <w:t>Department</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D26" w14:textId="77777777" w:rsidR="005D6FD3" w:rsidRDefault="005D6FD3">
            <w:pPr>
              <w:spacing w:line="0" w:lineRule="atLeast"/>
              <w:ind w:firstLine="720"/>
              <w:jc w:val="right"/>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11312" w14:textId="77777777" w:rsidR="005D6FD3" w:rsidRDefault="005C2EBE">
            <w:pPr>
              <w:spacing w:line="0" w:lineRule="atLeast"/>
              <w:jc w:val="center"/>
            </w:pPr>
            <w:r>
              <w:rPr>
                <w:rFonts w:eastAsia="DFKai-SB"/>
                <w:b/>
              </w:rPr>
              <w:t>Date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57255" w14:textId="77777777" w:rsidR="005D6FD3" w:rsidRDefault="005C2EBE">
            <w:pPr>
              <w:spacing w:line="0" w:lineRule="atLeast"/>
              <w:ind w:firstLine="560"/>
              <w:jc w:val="right"/>
            </w:pPr>
            <w:r>
              <w:rPr>
                <w:rFonts w:eastAsia="DFKai-SB"/>
              </w:rPr>
              <w:t>(Y/M/D)</w:t>
            </w:r>
          </w:p>
        </w:tc>
      </w:tr>
      <w:tr w:rsidR="005D6FD3" w14:paraId="32F96E57" w14:textId="77777777">
        <w:trPr>
          <w:trHeight w:val="66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FF690" w14:textId="77777777" w:rsidR="005D6FD3" w:rsidRDefault="005C2EBE">
            <w:pPr>
              <w:spacing w:line="0" w:lineRule="atLeast"/>
              <w:jc w:val="center"/>
            </w:pPr>
            <w:r>
              <w:rPr>
                <w:rFonts w:eastAsia="DFKai-SB"/>
                <w:b/>
              </w:rPr>
              <w:t>Student ID</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2E1A8" w14:textId="77777777" w:rsidR="005D6FD3" w:rsidRDefault="005D6FD3">
            <w:pPr>
              <w:spacing w:line="0" w:lineRule="atLeast"/>
              <w:jc w:val="center"/>
              <w:rPr>
                <w:rFonts w:eastAsia="DFKai-SB"/>
                <w:sz w:val="28"/>
                <w:szCs w:val="28"/>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7C0DF" w14:textId="77777777" w:rsidR="005D6FD3" w:rsidRDefault="005C2EBE">
            <w:pPr>
              <w:spacing w:line="0" w:lineRule="atLeast"/>
              <w:jc w:val="center"/>
              <w:rPr>
                <w:b/>
                <w:bCs/>
              </w:rPr>
            </w:pPr>
            <w:r>
              <w:rPr>
                <w:b/>
                <w:bCs/>
              </w:rPr>
              <w:t>E-mail</w:t>
            </w:r>
          </w:p>
        </w:tc>
        <w:tc>
          <w:tcPr>
            <w:tcW w:w="4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F18DB" w14:textId="77777777" w:rsidR="005D6FD3" w:rsidRDefault="005D6FD3">
            <w:pPr>
              <w:spacing w:line="0" w:lineRule="atLeast"/>
              <w:jc w:val="center"/>
              <w:rPr>
                <w:rFonts w:eastAsia="DFKai-SB"/>
                <w:sz w:val="28"/>
                <w:szCs w:val="28"/>
              </w:rPr>
            </w:pPr>
          </w:p>
        </w:tc>
      </w:tr>
      <w:tr w:rsidR="005D6FD3" w14:paraId="72E20AC6" w14:textId="77777777">
        <w:trPr>
          <w:trHeight w:val="66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ABED9" w14:textId="77777777" w:rsidR="005D6FD3" w:rsidRDefault="005C2EBE">
            <w:pPr>
              <w:spacing w:line="0" w:lineRule="atLeast"/>
              <w:jc w:val="center"/>
            </w:pPr>
            <w:r>
              <w:rPr>
                <w:rFonts w:eastAsia="DFKai-SB"/>
                <w:b/>
              </w:rPr>
              <w:t>Name</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84A00" w14:textId="77777777" w:rsidR="005D6FD3" w:rsidRDefault="005D6FD3">
            <w:pPr>
              <w:spacing w:line="0" w:lineRule="atLeast"/>
              <w:jc w:val="center"/>
              <w:rPr>
                <w:rFonts w:eastAsia="DFKai-SB"/>
                <w:sz w:val="28"/>
                <w:szCs w:val="28"/>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B9A32" w14:textId="77777777" w:rsidR="005D6FD3" w:rsidRDefault="005C2EBE">
            <w:pPr>
              <w:spacing w:line="0" w:lineRule="atLeast"/>
              <w:jc w:val="center"/>
            </w:pPr>
            <w:r>
              <w:rPr>
                <w:rFonts w:eastAsia="DFKai-SB"/>
                <w:b/>
              </w:rPr>
              <w:t>Contact No.</w:t>
            </w:r>
          </w:p>
        </w:tc>
        <w:tc>
          <w:tcPr>
            <w:tcW w:w="4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752D9" w14:textId="77777777" w:rsidR="005D6FD3" w:rsidRDefault="005D6FD3">
            <w:pPr>
              <w:spacing w:line="0" w:lineRule="atLeast"/>
              <w:jc w:val="center"/>
              <w:rPr>
                <w:rFonts w:eastAsia="DFKai-SB"/>
                <w:sz w:val="28"/>
                <w:szCs w:val="28"/>
              </w:rPr>
            </w:pPr>
          </w:p>
        </w:tc>
      </w:tr>
    </w:tbl>
    <w:p w14:paraId="64C433C1" w14:textId="77777777" w:rsidR="005D6FD3" w:rsidRDefault="005D6FD3">
      <w:pPr>
        <w:rPr>
          <w:vanish/>
        </w:rPr>
      </w:pPr>
    </w:p>
    <w:tbl>
      <w:tblPr>
        <w:tblW w:w="11161" w:type="dxa"/>
        <w:tblInd w:w="-1423" w:type="dxa"/>
        <w:tblCellMar>
          <w:left w:w="10" w:type="dxa"/>
          <w:right w:w="10" w:type="dxa"/>
        </w:tblCellMar>
        <w:tblLook w:val="0000" w:firstRow="0" w:lastRow="0" w:firstColumn="0" w:lastColumn="0" w:noHBand="0" w:noVBand="0"/>
      </w:tblPr>
      <w:tblGrid>
        <w:gridCol w:w="1563"/>
        <w:gridCol w:w="1572"/>
        <w:gridCol w:w="725"/>
        <w:gridCol w:w="2378"/>
        <w:gridCol w:w="425"/>
        <w:gridCol w:w="1134"/>
        <w:gridCol w:w="321"/>
        <w:gridCol w:w="671"/>
        <w:gridCol w:w="2372"/>
      </w:tblGrid>
      <w:tr w:rsidR="005D6FD3" w14:paraId="3E02561B" w14:textId="77777777">
        <w:trPr>
          <w:trHeight w:val="516"/>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26D9F" w14:textId="7BA3B83D" w:rsidR="005D6FD3" w:rsidRDefault="005C2EBE">
            <w:pPr>
              <w:jc w:val="center"/>
              <w:rPr>
                <w:rFonts w:eastAsia="DFKai-SB"/>
                <w:b/>
                <w:sz w:val="20"/>
                <w:szCs w:val="20"/>
              </w:rPr>
            </w:pPr>
            <w:r>
              <w:rPr>
                <w:rFonts w:eastAsia="DFKai-SB"/>
                <w:b/>
                <w:sz w:val="20"/>
                <w:szCs w:val="20"/>
              </w:rPr>
              <w:t>Online Digital Course</w:t>
            </w:r>
            <w:r w:rsidR="00E209D0">
              <w:rPr>
                <w:rFonts w:eastAsia="DFKai-SB"/>
                <w:b/>
                <w:sz w:val="20"/>
                <w:szCs w:val="20"/>
              </w:rPr>
              <w:t xml:space="preserve">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445ED" w14:textId="77777777" w:rsidR="005D6FD3" w:rsidRDefault="005C2EBE">
            <w:pPr>
              <w:jc w:val="center"/>
              <w:rPr>
                <w:rFonts w:eastAsia="DFKai-SB"/>
                <w:b/>
                <w:sz w:val="20"/>
                <w:szCs w:val="20"/>
              </w:rPr>
            </w:pPr>
            <w:r>
              <w:rPr>
                <w:rFonts w:eastAsia="DFKai-SB"/>
                <w:b/>
                <w:sz w:val="20"/>
                <w:szCs w:val="20"/>
              </w:rPr>
              <w:t>Academic</w:t>
            </w:r>
          </w:p>
          <w:p w14:paraId="0E6B74C9" w14:textId="77777777" w:rsidR="005D6FD3" w:rsidRDefault="005C2EBE">
            <w:pPr>
              <w:jc w:val="center"/>
              <w:rPr>
                <w:rFonts w:eastAsia="DFKai-SB"/>
                <w:b/>
                <w:sz w:val="20"/>
                <w:szCs w:val="20"/>
              </w:rPr>
            </w:pPr>
            <w:r>
              <w:rPr>
                <w:rFonts w:eastAsia="DFKai-SB"/>
                <w:b/>
                <w:sz w:val="20"/>
                <w:szCs w:val="20"/>
              </w:rPr>
              <w:t>Semester/Year</w:t>
            </w:r>
          </w:p>
        </w:tc>
        <w:tc>
          <w:tcPr>
            <w:tcW w:w="56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BF4C6" w14:textId="77777777" w:rsidR="005D6FD3" w:rsidRDefault="005C2EBE">
            <w:pPr>
              <w:autoSpaceDE w:val="0"/>
              <w:spacing w:line="360" w:lineRule="exact"/>
              <w:jc w:val="center"/>
              <w:rPr>
                <w:rFonts w:eastAsia="DFKai-SB"/>
                <w:b/>
                <w:sz w:val="20"/>
                <w:szCs w:val="20"/>
              </w:rPr>
            </w:pPr>
            <w:r>
              <w:rPr>
                <w:rFonts w:eastAsia="DFKai-SB"/>
                <w:b/>
                <w:sz w:val="20"/>
                <w:szCs w:val="20"/>
              </w:rPr>
              <w:t>Proposed Course Exemption</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A1AC9" w14:textId="77777777" w:rsidR="005D6FD3" w:rsidRDefault="005C2EBE">
            <w:pPr>
              <w:jc w:val="center"/>
              <w:rPr>
                <w:rFonts w:eastAsia="DFKai-SB"/>
                <w:b/>
                <w:sz w:val="20"/>
                <w:szCs w:val="20"/>
                <w:shd w:val="clear" w:color="auto" w:fill="FFFF00"/>
              </w:rPr>
            </w:pPr>
            <w:r>
              <w:rPr>
                <w:rFonts w:eastAsia="DFKai-SB"/>
                <w:b/>
                <w:sz w:val="20"/>
                <w:szCs w:val="20"/>
                <w:shd w:val="clear" w:color="auto" w:fill="FFFF00"/>
              </w:rPr>
              <w:t>Credit Type</w:t>
            </w:r>
          </w:p>
        </w:tc>
      </w:tr>
      <w:tr w:rsidR="005D6FD3" w14:paraId="35C2E0A6" w14:textId="77777777">
        <w:trPr>
          <w:trHeight w:val="572"/>
        </w:trPr>
        <w:tc>
          <w:tcPr>
            <w:tcW w:w="15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E0F6A" w14:textId="77777777" w:rsidR="005D6FD3" w:rsidRDefault="005D6FD3">
            <w:pPr>
              <w:jc w:val="center"/>
              <w:rPr>
                <w:sz w:val="20"/>
                <w:szCs w:val="20"/>
              </w:rPr>
            </w:pP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24BE6" w14:textId="77777777" w:rsidR="005D6FD3" w:rsidRDefault="005D6FD3">
            <w:pPr>
              <w:jc w:val="center"/>
              <w:rPr>
                <w:sz w:val="20"/>
                <w:szCs w:val="20"/>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669BB" w14:textId="77777777" w:rsidR="005D6FD3" w:rsidRDefault="005C2EBE">
            <w:pPr>
              <w:autoSpaceDE w:val="0"/>
              <w:spacing w:line="360" w:lineRule="exact"/>
              <w:jc w:val="center"/>
            </w:pPr>
            <w:r>
              <w:rPr>
                <w:rFonts w:eastAsia="DFKai-SB"/>
                <w:b/>
                <w:sz w:val="20"/>
                <w:szCs w:val="20"/>
              </w:rPr>
              <w:t>Course Title</w:t>
            </w:r>
            <w:r>
              <w:rPr>
                <w:rFonts w:eastAsia="DFKai-SB"/>
                <w:b/>
                <w:sz w:val="20"/>
                <w:szCs w:val="20"/>
                <w:shd w:val="clear" w:color="auto" w:fill="FFFF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30718" w14:textId="77777777" w:rsidR="005D6FD3" w:rsidRDefault="005C2EBE">
            <w:pPr>
              <w:autoSpaceDE w:val="0"/>
              <w:spacing w:line="360" w:lineRule="exact"/>
              <w:jc w:val="center"/>
              <w:rPr>
                <w:rFonts w:eastAsia="DFKai-SB"/>
                <w:b/>
                <w:sz w:val="20"/>
                <w:szCs w:val="20"/>
                <w:shd w:val="clear" w:color="auto" w:fill="FFFF00"/>
              </w:rPr>
            </w:pPr>
            <w:r>
              <w:rPr>
                <w:rFonts w:eastAsia="DFKai-SB"/>
                <w:b/>
                <w:sz w:val="20"/>
                <w:szCs w:val="20"/>
                <w:shd w:val="clear" w:color="auto" w:fill="FFFF00"/>
              </w:rPr>
              <w:t xml:space="preserve">Course </w:t>
            </w:r>
          </w:p>
          <w:p w14:paraId="32F42499" w14:textId="77777777" w:rsidR="005D6FD3" w:rsidRDefault="005C2EBE">
            <w:pPr>
              <w:jc w:val="center"/>
            </w:pPr>
            <w:r>
              <w:rPr>
                <w:rFonts w:eastAsia="DFKai-SB"/>
                <w:b/>
                <w:sz w:val="20"/>
                <w:szCs w:val="20"/>
                <w:shd w:val="clear" w:color="auto" w:fill="FFFF00"/>
              </w:rPr>
              <w:t>Code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CC53E" w14:textId="77777777" w:rsidR="005D6FD3" w:rsidRDefault="005C2EBE">
            <w:pPr>
              <w:autoSpaceDE w:val="0"/>
              <w:spacing w:line="360" w:lineRule="exact"/>
              <w:jc w:val="center"/>
              <w:rPr>
                <w:rFonts w:eastAsia="DFKai-SB"/>
                <w:b/>
                <w:sz w:val="20"/>
                <w:szCs w:val="20"/>
              </w:rPr>
            </w:pPr>
            <w:r>
              <w:rPr>
                <w:rFonts w:eastAsia="DFKai-SB"/>
                <w:b/>
                <w:sz w:val="20"/>
                <w:szCs w:val="20"/>
              </w:rPr>
              <w:t>Credits</w:t>
            </w:r>
          </w:p>
        </w:tc>
        <w:tc>
          <w:tcPr>
            <w:tcW w:w="2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7B62F" w14:textId="77777777" w:rsidR="005D6FD3" w:rsidRDefault="005C2EBE">
            <w:pPr>
              <w:autoSpaceDE w:val="0"/>
              <w:spacing w:line="276" w:lineRule="auto"/>
            </w:pPr>
            <w:r>
              <w:rPr>
                <w:rFonts w:ascii="DFKai-SB" w:eastAsia="DFKai-SB" w:hAnsi="DFKai-SB"/>
                <w:sz w:val="20"/>
                <w:szCs w:val="20"/>
              </w:rPr>
              <w:t>□</w:t>
            </w:r>
            <w:r>
              <w:rPr>
                <w:rFonts w:eastAsia="DFKai-SB"/>
                <w:sz w:val="20"/>
                <w:szCs w:val="20"/>
              </w:rPr>
              <w:t>Interdisciplinary</w:t>
            </w:r>
          </w:p>
          <w:p w14:paraId="5A352108" w14:textId="77777777" w:rsidR="005D6FD3" w:rsidRDefault="005C2EBE">
            <w:pPr>
              <w:spacing w:line="276" w:lineRule="auto"/>
            </w:pPr>
            <w:r>
              <w:rPr>
                <w:rFonts w:ascii="DFKai-SB" w:eastAsia="DFKai-SB" w:hAnsi="DFKai-SB"/>
                <w:sz w:val="20"/>
                <w:szCs w:val="20"/>
              </w:rPr>
              <w:t>□</w:t>
            </w:r>
            <w:r>
              <w:rPr>
                <w:rFonts w:eastAsia="DFKai-SB"/>
                <w:sz w:val="20"/>
                <w:szCs w:val="20"/>
              </w:rPr>
              <w:t>Major</w:t>
            </w:r>
            <w:r>
              <w:rPr>
                <w:rFonts w:ascii="DFKai-SB" w:eastAsia="DFKai-SB" w:hAnsi="DFKai-SB"/>
                <w:sz w:val="20"/>
                <w:szCs w:val="20"/>
              </w:rPr>
              <w:t xml:space="preserve"> </w:t>
            </w:r>
            <w:r>
              <w:rPr>
                <w:rFonts w:eastAsia="DFKai-SB"/>
                <w:sz w:val="20"/>
                <w:szCs w:val="20"/>
              </w:rPr>
              <w:t>Compulsory</w:t>
            </w:r>
          </w:p>
          <w:p w14:paraId="434128B1" w14:textId="77777777" w:rsidR="005D6FD3" w:rsidRDefault="005C2EBE">
            <w:r>
              <w:rPr>
                <w:rFonts w:ascii="DFKai-SB" w:eastAsia="DFKai-SB" w:hAnsi="DFKai-SB"/>
                <w:sz w:val="20"/>
                <w:szCs w:val="20"/>
              </w:rPr>
              <w:t>□</w:t>
            </w:r>
            <w:r>
              <w:rPr>
                <w:rFonts w:eastAsia="DFKai-SB"/>
                <w:sz w:val="20"/>
                <w:szCs w:val="20"/>
              </w:rPr>
              <w:t>General Education Liberal Arts Courses</w:t>
            </w:r>
          </w:p>
        </w:tc>
      </w:tr>
      <w:tr w:rsidR="005D6FD3" w14:paraId="6C70C80C" w14:textId="77777777">
        <w:trPr>
          <w:trHeight w:val="540"/>
        </w:trPr>
        <w:tc>
          <w:tcPr>
            <w:tcW w:w="15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10BB0" w14:textId="77777777" w:rsidR="005D6FD3" w:rsidRDefault="005D6FD3">
            <w:pPr>
              <w:rPr>
                <w:rFonts w:eastAsia="DFKai-SB"/>
                <w:sz w:val="20"/>
                <w:szCs w:val="20"/>
              </w:rPr>
            </w:pPr>
          </w:p>
        </w:tc>
        <w:tc>
          <w:tcPr>
            <w:tcW w:w="15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A0813" w14:textId="77777777" w:rsidR="005D6FD3" w:rsidRDefault="005D6FD3">
            <w:pPr>
              <w:jc w:val="center"/>
              <w:rPr>
                <w:rFonts w:eastAsia="DFKai-SB"/>
              </w:rPr>
            </w:pPr>
          </w:p>
        </w:tc>
        <w:tc>
          <w:tcPr>
            <w:tcW w:w="3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49006" w14:textId="77777777" w:rsidR="005D6FD3" w:rsidRDefault="005D6FD3">
            <w:pPr>
              <w:spacing w:line="320" w:lineRule="exact"/>
              <w:jc w:val="center"/>
              <w:rPr>
                <w:rFonts w:eastAsia="DFKai-SB"/>
                <w:color w:val="A6A6A6"/>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2F30" w14:textId="77777777" w:rsidR="005D6FD3" w:rsidRDefault="005D6FD3">
            <w:pPr>
              <w:rPr>
                <w:rFonts w:ascii="DFKai-SB" w:eastAsia="DFKai-SB" w:hAnsi="DFKai-SB"/>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D2BB0" w14:textId="77777777" w:rsidR="005D6FD3" w:rsidRDefault="005D6FD3">
            <w:pPr>
              <w:jc w:val="center"/>
            </w:pPr>
          </w:p>
        </w:tc>
        <w:tc>
          <w:tcPr>
            <w:tcW w:w="2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1E450" w14:textId="77777777" w:rsidR="005D6FD3" w:rsidRDefault="005D6FD3">
            <w:pPr>
              <w:jc w:val="both"/>
            </w:pPr>
          </w:p>
        </w:tc>
      </w:tr>
      <w:tr w:rsidR="005D6FD3" w14:paraId="1CEBD8A2" w14:textId="77777777">
        <w:trPr>
          <w:trHeight w:val="2960"/>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75F48" w14:textId="0BC6559B" w:rsidR="005D6FD3" w:rsidRDefault="005C2EBE">
            <w:pPr>
              <w:jc w:val="center"/>
            </w:pPr>
            <w:r>
              <w:rPr>
                <w:rFonts w:eastAsia="DFKai-SB"/>
                <w:b/>
                <w:sz w:val="22"/>
                <w:szCs w:val="22"/>
              </w:rPr>
              <w:t>Applicant</w:t>
            </w:r>
            <w:r w:rsidR="00E209D0">
              <w:rPr>
                <w:rFonts w:eastAsia="DFKai-SB"/>
                <w:b/>
                <w:sz w:val="22"/>
                <w:szCs w:val="22"/>
              </w:rPr>
              <w:t>’s</w:t>
            </w:r>
            <w:r>
              <w:rPr>
                <w:rFonts w:eastAsia="DFKai-SB"/>
                <w:b/>
                <w:sz w:val="22"/>
                <w:szCs w:val="22"/>
              </w:rPr>
              <w:t xml:space="preserve"> Signature</w:t>
            </w:r>
          </w:p>
        </w:tc>
        <w:tc>
          <w:tcPr>
            <w:tcW w:w="95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F2ECA" w14:textId="12B9F60B" w:rsidR="005D6FD3" w:rsidRDefault="005C2EBE">
            <w:pPr>
              <w:pStyle w:val="ListParagraph"/>
              <w:numPr>
                <w:ilvl w:val="0"/>
                <w:numId w:val="1"/>
              </w:numPr>
            </w:pPr>
            <w:r>
              <w:rPr>
                <w:rFonts w:eastAsia="DFKai-SB"/>
              </w:rPr>
              <w:t xml:space="preserve">Please adhere to the online credit exemption regulations, and provide supporting documents such as course completion certificates and Chinese transcripts (additional documentation may be required for specific courses) for review.  For detailed information, please refer to the </w:t>
            </w:r>
            <w:hyperlink r:id="rId7" w:history="1">
              <w:r>
                <w:rPr>
                  <w:rStyle w:val="Hyperlink"/>
                </w:rPr>
                <w:t>O</w:t>
              </w:r>
              <w:r>
                <w:rPr>
                  <w:rStyle w:val="Hyperlink"/>
                  <w:rFonts w:eastAsia="DFKai-SB"/>
                </w:rPr>
                <w:t>nline Credit Exemption Program's Page</w:t>
              </w:r>
            </w:hyperlink>
            <w:r>
              <w:rPr>
                <w:rFonts w:eastAsia="DFKai-SB"/>
              </w:rPr>
              <w:t xml:space="preserve">. </w:t>
            </w:r>
          </w:p>
          <w:p w14:paraId="2D42C8DC" w14:textId="77777777" w:rsidR="005D6FD3" w:rsidRDefault="005C2EBE">
            <w:pPr>
              <w:pStyle w:val="ListParagraph"/>
              <w:numPr>
                <w:ilvl w:val="0"/>
                <w:numId w:val="1"/>
              </w:numPr>
              <w:rPr>
                <w:rFonts w:eastAsia="DFKai-SB"/>
              </w:rPr>
            </w:pPr>
            <w:r>
              <w:rPr>
                <w:rFonts w:eastAsia="DFKai-SB"/>
              </w:rPr>
              <w:t>The application for credit exemption by students should be submitted, along with the relevant documents, to the respective academic departments and the Office of Academic Affairs for review during the add/drop period as specified in the university calendar for each semester.</w:t>
            </w:r>
          </w:p>
          <w:p w14:paraId="762072B7" w14:textId="52FB06E3" w:rsidR="005D6FD3" w:rsidRDefault="00E209D0">
            <w:pPr>
              <w:pStyle w:val="ListParagraph"/>
              <w:numPr>
                <w:ilvl w:val="0"/>
                <w:numId w:val="1"/>
              </w:numPr>
              <w:rPr>
                <w:rFonts w:eastAsia="DFKai-SB"/>
              </w:rPr>
            </w:pPr>
            <w:r>
              <w:rPr>
                <w:rFonts w:eastAsia="DFKai-SB"/>
              </w:rPr>
              <w:t>E</w:t>
            </w:r>
            <w:r w:rsidR="005C2EBE">
              <w:rPr>
                <w:rFonts w:eastAsia="DFKai-SB"/>
              </w:rPr>
              <w:t xml:space="preserve">xemption of </w:t>
            </w:r>
            <w:r>
              <w:rPr>
                <w:rFonts w:eastAsia="DFKai-SB"/>
              </w:rPr>
              <w:t xml:space="preserve">each </w:t>
            </w:r>
            <w:r w:rsidR="005C2EBE">
              <w:rPr>
                <w:rFonts w:eastAsia="DFKai-SB"/>
              </w:rPr>
              <w:t xml:space="preserve">Online Digital Course is subject to </w:t>
            </w:r>
            <w:r>
              <w:rPr>
                <w:rFonts w:eastAsia="DFKai-SB"/>
              </w:rPr>
              <w:t>the relevant</w:t>
            </w:r>
            <w:r w:rsidR="005C2EBE">
              <w:rPr>
                <w:rFonts w:eastAsia="DFKai-SB"/>
              </w:rPr>
              <w:t xml:space="preserve"> Departments. </w:t>
            </w:r>
          </w:p>
          <w:p w14:paraId="55DDCBAB" w14:textId="311D55A2" w:rsidR="005D6FD3" w:rsidRDefault="005C2EBE">
            <w:pPr>
              <w:pStyle w:val="ListParagraph"/>
              <w:numPr>
                <w:ilvl w:val="0"/>
                <w:numId w:val="1"/>
              </w:numPr>
              <w:rPr>
                <w:rFonts w:eastAsia="DFKai-SB"/>
              </w:rPr>
            </w:pPr>
            <w:r>
              <w:rPr>
                <w:rFonts w:eastAsia="DFKai-SB"/>
              </w:rPr>
              <w:t xml:space="preserve">The scores of the exemption course shall not be included in the </w:t>
            </w:r>
            <w:r w:rsidR="00E209D0">
              <w:rPr>
                <w:rFonts w:eastAsia="DFKai-SB"/>
              </w:rPr>
              <w:t xml:space="preserve">calculation of the overall score for the </w:t>
            </w:r>
            <w:r>
              <w:rPr>
                <w:rFonts w:eastAsia="DFKai-SB"/>
              </w:rPr>
              <w:t>semester</w:t>
            </w:r>
            <w:r w:rsidR="00E209D0">
              <w:rPr>
                <w:rFonts w:eastAsia="DFKai-SB"/>
              </w:rPr>
              <w:t xml:space="preserve"> and shall be</w:t>
            </w:r>
            <w:r>
              <w:rPr>
                <w:rFonts w:eastAsia="DFKai-SB"/>
              </w:rPr>
              <w:t xml:space="preserve"> </w:t>
            </w:r>
            <w:r w:rsidR="00E209D0">
              <w:rPr>
                <w:rFonts w:eastAsia="DFKai-SB"/>
              </w:rPr>
              <w:t>marked</w:t>
            </w:r>
            <w:r>
              <w:rPr>
                <w:rFonts w:eastAsia="DFKai-SB"/>
              </w:rPr>
              <w:t xml:space="preserve"> as “Exempt</w:t>
            </w:r>
            <w:r w:rsidR="00E209D0">
              <w:rPr>
                <w:rFonts w:eastAsia="DFKai-SB"/>
              </w:rPr>
              <w:t>ed</w:t>
            </w:r>
            <w:r>
              <w:rPr>
                <w:rFonts w:eastAsia="DFKai-SB"/>
              </w:rPr>
              <w:t xml:space="preserve">”. </w:t>
            </w:r>
          </w:p>
          <w:p w14:paraId="38DB3C42" w14:textId="13A2DB2A" w:rsidR="005D6FD3" w:rsidRDefault="005C2EBE">
            <w:pPr>
              <w:pStyle w:val="ListParagraph"/>
              <w:numPr>
                <w:ilvl w:val="0"/>
                <w:numId w:val="1"/>
              </w:numPr>
              <w:rPr>
                <w:rFonts w:eastAsia="DFKai-SB"/>
                <w:b/>
              </w:rPr>
            </w:pPr>
            <w:r>
              <w:rPr>
                <w:rFonts w:eastAsia="DFKai-SB"/>
                <w:b/>
              </w:rPr>
              <w:t xml:space="preserve">The approved course can only be used once for exemption. No </w:t>
            </w:r>
            <w:r w:rsidR="00E209D0">
              <w:rPr>
                <w:rFonts w:eastAsia="DFKai-SB"/>
                <w:b/>
              </w:rPr>
              <w:t xml:space="preserve">repeated </w:t>
            </w:r>
            <w:r>
              <w:rPr>
                <w:rFonts w:eastAsia="DFKai-SB"/>
                <w:b/>
              </w:rPr>
              <w:t xml:space="preserve">exemption is allowed. In addition, the graduation credits of the Online Digital Course shall be no more than 4 credits. </w:t>
            </w:r>
          </w:p>
          <w:p w14:paraId="4DA38159" w14:textId="77777777" w:rsidR="005D6FD3" w:rsidRDefault="005C2EBE">
            <w:pPr>
              <w:pStyle w:val="ListParagraph"/>
              <w:numPr>
                <w:ilvl w:val="0"/>
                <w:numId w:val="2"/>
              </w:numPr>
              <w:rPr>
                <w:rFonts w:eastAsia="DFKai-SB"/>
                <w:b/>
              </w:rPr>
            </w:pPr>
            <w:r>
              <w:rPr>
                <w:rFonts w:eastAsia="DFKai-SB"/>
                <w:b/>
              </w:rPr>
              <w:t xml:space="preserve">The applicant has carefully read the rules about the Online Digital Course and has attached the required documents. </w:t>
            </w:r>
          </w:p>
          <w:p w14:paraId="14A61737" w14:textId="77777777" w:rsidR="005D6FD3" w:rsidRDefault="005C2EBE">
            <w:pPr>
              <w:pStyle w:val="ListParagraph"/>
              <w:numPr>
                <w:ilvl w:val="0"/>
                <w:numId w:val="2"/>
              </w:numPr>
              <w:rPr>
                <w:rFonts w:eastAsia="DFKai-SB"/>
                <w:b/>
              </w:rPr>
            </w:pPr>
            <w:r>
              <w:rPr>
                <w:rFonts w:eastAsia="DFKai-SB"/>
                <w:b/>
              </w:rPr>
              <w:t>Prior to applying for enrollment in this course, I have confirmed and obtained approval from my affiliated department to recognize the credits for this course.</w:t>
            </w:r>
          </w:p>
          <w:p w14:paraId="42D55154" w14:textId="77777777" w:rsidR="005D6FD3" w:rsidRDefault="005D6FD3">
            <w:pPr>
              <w:rPr>
                <w:rFonts w:eastAsia="DFKai-SB"/>
                <w:b/>
              </w:rPr>
            </w:pPr>
          </w:p>
          <w:p w14:paraId="0C9DCDC6" w14:textId="77777777" w:rsidR="005D6FD3" w:rsidRDefault="005C2EBE">
            <w:pPr>
              <w:ind w:left="4080"/>
            </w:pPr>
            <w:r>
              <w:rPr>
                <w:rFonts w:eastAsia="DFKai-SB"/>
                <w:b/>
              </w:rPr>
              <w:t>Applicant Signature:</w:t>
            </w:r>
          </w:p>
        </w:tc>
      </w:tr>
      <w:tr w:rsidR="005D6FD3" w14:paraId="72317C33" w14:textId="77777777">
        <w:trPr>
          <w:trHeight w:val="251"/>
        </w:trPr>
        <w:tc>
          <w:tcPr>
            <w:tcW w:w="1116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27F11" w14:textId="77777777" w:rsidR="005D6FD3" w:rsidRDefault="005C2EBE">
            <w:pPr>
              <w:jc w:val="center"/>
              <w:rPr>
                <w:rFonts w:eastAsia="DFKai-SB"/>
                <w:b/>
                <w:bCs/>
              </w:rPr>
            </w:pPr>
            <w:r>
              <w:rPr>
                <w:rFonts w:eastAsia="DFKai-SB"/>
                <w:b/>
                <w:bCs/>
              </w:rPr>
              <w:t>Reviewing Authority</w:t>
            </w:r>
          </w:p>
        </w:tc>
      </w:tr>
      <w:tr w:rsidR="005D6FD3" w14:paraId="269ED393" w14:textId="77777777">
        <w:trPr>
          <w:trHeight w:val="207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6A63D" w14:textId="77777777" w:rsidR="005D6FD3" w:rsidRDefault="005C2EBE">
            <w:pPr>
              <w:spacing w:line="0" w:lineRule="atLeast"/>
              <w:jc w:val="center"/>
            </w:pPr>
            <w:r>
              <w:rPr>
                <w:rFonts w:eastAsia="DFKai-SB"/>
                <w:b/>
                <w:sz w:val="22"/>
                <w:szCs w:val="22"/>
              </w:rPr>
              <w:t xml:space="preserve">The </w:t>
            </w:r>
            <w:r>
              <w:rPr>
                <w:rFonts w:eastAsia="DFKai-SB"/>
                <w:b/>
                <w:sz w:val="22"/>
                <w:szCs w:val="22"/>
                <w:shd w:val="clear" w:color="auto" w:fill="FFFF00"/>
              </w:rPr>
              <w:t>Responsible Department</w:t>
            </w:r>
          </w:p>
        </w:tc>
        <w:tc>
          <w:tcPr>
            <w:tcW w:w="95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459C9" w14:textId="75BBD8E4" w:rsidR="005D6FD3" w:rsidRDefault="00E209D0">
            <w:pPr>
              <w:pStyle w:val="ListParagraph"/>
              <w:numPr>
                <w:ilvl w:val="0"/>
                <w:numId w:val="2"/>
              </w:numPr>
            </w:pPr>
            <w:r>
              <w:rPr>
                <w:rFonts w:eastAsia="DFKai-SB"/>
              </w:rPr>
              <w:t>Approved</w:t>
            </w:r>
          </w:p>
          <w:p w14:paraId="2E8555F4" w14:textId="5B3B1361" w:rsidR="005D6FD3" w:rsidRDefault="00E209D0">
            <w:pPr>
              <w:pStyle w:val="ListParagraph"/>
              <w:numPr>
                <w:ilvl w:val="0"/>
                <w:numId w:val="2"/>
              </w:numPr>
            </w:pPr>
            <w:r>
              <w:rPr>
                <w:rFonts w:eastAsia="DFKai-SB"/>
              </w:rPr>
              <w:t>Denied</w:t>
            </w:r>
            <w:r w:rsidR="005C2EBE">
              <w:rPr>
                <w:rFonts w:eastAsia="DFKai-SB"/>
              </w:rPr>
              <w:t xml:space="preserve">. </w:t>
            </w:r>
            <w:r w:rsidR="005C2EBE">
              <w:rPr>
                <w:rFonts w:eastAsia="DFKai-SB"/>
                <w:u w:val="single"/>
              </w:rPr>
              <w:t xml:space="preserve">Reason:                                                             </w:t>
            </w:r>
          </w:p>
          <w:p w14:paraId="4C3F34A0" w14:textId="77777777" w:rsidR="005D6FD3" w:rsidRDefault="005D6FD3">
            <w:pPr>
              <w:rPr>
                <w:rFonts w:eastAsia="DFKai-SB"/>
              </w:rPr>
            </w:pPr>
          </w:p>
          <w:p w14:paraId="2FD2C6CD" w14:textId="77777777" w:rsidR="005D6FD3" w:rsidRDefault="005C2EBE">
            <w:pPr>
              <w:rPr>
                <w:rFonts w:eastAsia="DFKai-SB"/>
              </w:rPr>
            </w:pPr>
            <w:r>
              <w:rPr>
                <w:rFonts w:eastAsia="DFKai-SB"/>
              </w:rPr>
              <w:t>Case Officer:                                     Dean of the Department:</w:t>
            </w:r>
            <w:r>
              <w:rPr>
                <w:rFonts w:eastAsia="DFKai-SB"/>
              </w:rPr>
              <w:t xml:space="preserve">　</w:t>
            </w:r>
          </w:p>
          <w:p w14:paraId="442176CC" w14:textId="77777777" w:rsidR="005D6FD3" w:rsidRDefault="005D6FD3">
            <w:pPr>
              <w:rPr>
                <w:rFonts w:eastAsia="DFKai-SB"/>
              </w:rPr>
            </w:pPr>
          </w:p>
          <w:p w14:paraId="52D73F28" w14:textId="77777777" w:rsidR="005D6FD3" w:rsidRDefault="005C2EBE">
            <w:pPr>
              <w:spacing w:line="0" w:lineRule="atLeast"/>
              <w:jc w:val="both"/>
              <w:rPr>
                <w:rFonts w:eastAsia="DFKai-SB"/>
              </w:rPr>
            </w:pPr>
            <w:r>
              <w:rPr>
                <w:rFonts w:eastAsia="DFKai-SB"/>
              </w:rPr>
              <w:t xml:space="preserve">Date:                                </w:t>
            </w:r>
            <w:proofErr w:type="gramStart"/>
            <w:r>
              <w:rPr>
                <w:rFonts w:eastAsia="DFKai-SB"/>
              </w:rPr>
              <w:t xml:space="preserve">   (</w:t>
            </w:r>
            <w:proofErr w:type="gramEnd"/>
            <w:r>
              <w:rPr>
                <w:rFonts w:eastAsia="DFKai-SB"/>
              </w:rPr>
              <w:t>Y/M/D)</w:t>
            </w:r>
          </w:p>
        </w:tc>
      </w:tr>
      <w:tr w:rsidR="005D6FD3" w14:paraId="0833CAE0" w14:textId="77777777">
        <w:trPr>
          <w:trHeight w:val="207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7736A" w14:textId="77777777" w:rsidR="005D6FD3" w:rsidRDefault="005C2EBE">
            <w:pPr>
              <w:spacing w:line="0" w:lineRule="atLeast"/>
              <w:jc w:val="center"/>
              <w:rPr>
                <w:rFonts w:eastAsia="DFKai-SB"/>
                <w:b/>
                <w:sz w:val="22"/>
                <w:szCs w:val="22"/>
                <w:shd w:val="clear" w:color="auto" w:fill="FFFF00"/>
              </w:rPr>
            </w:pPr>
            <w:r>
              <w:rPr>
                <w:rFonts w:eastAsia="DFKai-SB"/>
                <w:b/>
                <w:sz w:val="22"/>
                <w:szCs w:val="22"/>
                <w:shd w:val="clear" w:color="auto" w:fill="FFFF00"/>
              </w:rPr>
              <w:t>The Student’s Department</w:t>
            </w:r>
          </w:p>
        </w:tc>
        <w:tc>
          <w:tcPr>
            <w:tcW w:w="95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6826" w14:textId="2B476A7B" w:rsidR="005D6FD3" w:rsidRDefault="005C2EBE">
            <w:pPr>
              <w:pStyle w:val="ListParagraph"/>
              <w:numPr>
                <w:ilvl w:val="0"/>
                <w:numId w:val="2"/>
              </w:numPr>
            </w:pPr>
            <w:r>
              <w:rPr>
                <w:rFonts w:eastAsia="DFKai-SB"/>
                <w:b/>
                <w:bCs/>
              </w:rPr>
              <w:t>Agree</w:t>
            </w:r>
            <w:r>
              <w:rPr>
                <w:rFonts w:eastAsia="DFKai-SB"/>
              </w:rPr>
              <w:t xml:space="preserve"> to </w:t>
            </w:r>
            <w:r w:rsidR="00E209D0">
              <w:rPr>
                <w:rFonts w:eastAsia="DFKai-SB"/>
              </w:rPr>
              <w:t>recognize credit</w:t>
            </w:r>
            <w:r>
              <w:rPr>
                <w:rFonts w:eastAsia="DFKai-SB"/>
              </w:rPr>
              <w:t>. (</w:t>
            </w:r>
            <w:r>
              <w:rPr>
                <w:rFonts w:eastAsia="DFKai-SB"/>
                <w:b/>
              </w:rPr>
              <w:t>○Select one option</w:t>
            </w:r>
            <w:r>
              <w:rPr>
                <w:rFonts w:eastAsia="DFKai-SB"/>
              </w:rPr>
              <w:t xml:space="preserve">) </w:t>
            </w:r>
          </w:p>
          <w:p w14:paraId="263F4DF3" w14:textId="77777777" w:rsidR="005D6FD3" w:rsidRDefault="005C2EBE">
            <w:pPr>
              <w:ind w:left="480"/>
            </w:pPr>
            <w:r>
              <w:rPr>
                <w:rFonts w:eastAsia="DFKai-SB"/>
                <w:b/>
              </w:rPr>
              <w:t>○</w:t>
            </w:r>
            <w:proofErr w:type="gramStart"/>
            <w:r>
              <w:rPr>
                <w:rFonts w:eastAsia="DFKai-SB"/>
              </w:rPr>
              <w:t xml:space="preserve">Interdisciplinary  </w:t>
            </w:r>
            <w:r>
              <w:rPr>
                <w:rFonts w:eastAsia="DFKai-SB"/>
                <w:b/>
              </w:rPr>
              <w:t>○</w:t>
            </w:r>
            <w:proofErr w:type="gramEnd"/>
            <w:r>
              <w:rPr>
                <w:rFonts w:eastAsia="DFKai-SB"/>
              </w:rPr>
              <w:t>Major</w:t>
            </w:r>
            <w:r>
              <w:rPr>
                <w:rFonts w:ascii="DFKai-SB" w:eastAsia="DFKai-SB" w:hAnsi="DFKai-SB"/>
              </w:rPr>
              <w:t xml:space="preserve"> </w:t>
            </w:r>
            <w:r>
              <w:rPr>
                <w:rFonts w:eastAsia="DFKai-SB"/>
              </w:rPr>
              <w:t xml:space="preserve">Compulsory  </w:t>
            </w:r>
            <w:r>
              <w:rPr>
                <w:rFonts w:eastAsia="DFKai-SB"/>
                <w:b/>
              </w:rPr>
              <w:t>○</w:t>
            </w:r>
            <w:r>
              <w:rPr>
                <w:rFonts w:eastAsia="DFKai-SB"/>
              </w:rPr>
              <w:t>General Education Liberal Arts Courses</w:t>
            </w:r>
          </w:p>
          <w:p w14:paraId="659E3C71" w14:textId="7624D0D5" w:rsidR="005D6FD3" w:rsidRDefault="00E209D0">
            <w:pPr>
              <w:pStyle w:val="ListParagraph"/>
              <w:numPr>
                <w:ilvl w:val="0"/>
                <w:numId w:val="2"/>
              </w:numPr>
            </w:pPr>
            <w:r>
              <w:rPr>
                <w:rFonts w:eastAsia="DFKai-SB"/>
                <w:b/>
                <w:bCs/>
              </w:rPr>
              <w:t>Do not agree to recognize credit</w:t>
            </w:r>
            <w:r w:rsidR="005C2EBE">
              <w:rPr>
                <w:rFonts w:eastAsia="DFKai-SB"/>
              </w:rPr>
              <w:t>.</w:t>
            </w:r>
          </w:p>
          <w:p w14:paraId="02819ABD" w14:textId="77777777" w:rsidR="005D6FD3" w:rsidRDefault="005C2EBE">
            <w:pPr>
              <w:rPr>
                <w:rFonts w:eastAsia="DFKai-SB"/>
              </w:rPr>
            </w:pPr>
            <w:r>
              <w:rPr>
                <w:rFonts w:eastAsia="DFKai-SB"/>
              </w:rPr>
              <w:t>Case Officer:                                     Dean of the Department:</w:t>
            </w:r>
            <w:r>
              <w:rPr>
                <w:rFonts w:eastAsia="DFKai-SB"/>
              </w:rPr>
              <w:t xml:space="preserve">　</w:t>
            </w:r>
          </w:p>
          <w:p w14:paraId="4119F66A" w14:textId="77777777" w:rsidR="005D6FD3" w:rsidRDefault="005D6FD3">
            <w:pPr>
              <w:rPr>
                <w:rFonts w:eastAsia="DFKai-SB"/>
              </w:rPr>
            </w:pPr>
          </w:p>
          <w:p w14:paraId="1C0F0B5E" w14:textId="77777777" w:rsidR="005D6FD3" w:rsidRDefault="005C2EBE">
            <w:pPr>
              <w:rPr>
                <w:rFonts w:eastAsia="DFKai-SB"/>
              </w:rPr>
            </w:pPr>
            <w:r>
              <w:rPr>
                <w:rFonts w:eastAsia="DFKai-SB"/>
              </w:rPr>
              <w:t xml:space="preserve">Date:                                </w:t>
            </w:r>
            <w:proofErr w:type="gramStart"/>
            <w:r>
              <w:rPr>
                <w:rFonts w:eastAsia="DFKai-SB"/>
              </w:rPr>
              <w:t xml:space="preserve">   (</w:t>
            </w:r>
            <w:proofErr w:type="gramEnd"/>
            <w:r>
              <w:rPr>
                <w:rFonts w:eastAsia="DFKai-SB"/>
              </w:rPr>
              <w:t>Y/M/D)</w:t>
            </w:r>
          </w:p>
        </w:tc>
      </w:tr>
      <w:tr w:rsidR="005D6FD3" w14:paraId="476EAAF4" w14:textId="77777777">
        <w:trPr>
          <w:trHeight w:val="2825"/>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AAFEB" w14:textId="77777777" w:rsidR="005D6FD3" w:rsidRDefault="005C2EBE">
            <w:pPr>
              <w:spacing w:line="0" w:lineRule="atLeast"/>
              <w:jc w:val="center"/>
            </w:pPr>
            <w:r>
              <w:rPr>
                <w:rFonts w:eastAsia="DFKai-SB"/>
                <w:b/>
                <w:sz w:val="22"/>
                <w:szCs w:val="22"/>
              </w:rPr>
              <w:lastRenderedPageBreak/>
              <w:t xml:space="preserve">The </w:t>
            </w:r>
            <w:r>
              <w:rPr>
                <w:rFonts w:eastAsia="DFKai-SB"/>
                <w:b/>
                <w:sz w:val="22"/>
                <w:szCs w:val="22"/>
                <w:shd w:val="clear" w:color="auto" w:fill="FFFF00"/>
              </w:rPr>
              <w:t>Registration Division</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B9B38" w14:textId="77777777" w:rsidR="005D6FD3" w:rsidRDefault="005C2EBE">
            <w:pPr>
              <w:spacing w:line="0" w:lineRule="atLeast"/>
              <w:rPr>
                <w:sz w:val="20"/>
                <w:szCs w:val="20"/>
              </w:rPr>
            </w:pPr>
            <w:r>
              <w:rPr>
                <w:sz w:val="20"/>
                <w:szCs w:val="20"/>
              </w:rPr>
              <w:t>Case Officer of the Teaching &amp; Learning Resources Center Division</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BE8CCF" w14:textId="77777777" w:rsidR="005D6FD3" w:rsidRDefault="005C2EBE">
            <w:pPr>
              <w:spacing w:line="0" w:lineRule="atLeast"/>
            </w:pPr>
            <w:r>
              <w:rPr>
                <w:rFonts w:eastAsia="DFKai-SB"/>
                <w:sz w:val="20"/>
              </w:rPr>
              <w:t>Case Officer of the Registration Division</w:t>
            </w:r>
            <w:r>
              <w:rPr>
                <w:rFonts w:eastAsia="DFKai-SB"/>
                <w:b/>
                <w:sz w:val="20"/>
              </w:rPr>
              <w:t xml:space="preserve"> </w:t>
            </w:r>
          </w:p>
          <w:p w14:paraId="532CB664" w14:textId="77777777" w:rsidR="005D6FD3" w:rsidRDefault="005C2EBE">
            <w:pPr>
              <w:spacing w:line="0" w:lineRule="atLeast"/>
            </w:pPr>
            <w:r>
              <w:rPr>
                <w:sz w:val="20"/>
                <w:szCs w:val="20"/>
              </w:rPr>
              <w:t xml:space="preserve">□ </w:t>
            </w:r>
            <w:r>
              <w:rPr>
                <w:b/>
                <w:bCs/>
                <w:sz w:val="20"/>
                <w:szCs w:val="20"/>
              </w:rPr>
              <w:t>Meet the requirements.</w:t>
            </w:r>
          </w:p>
          <w:p w14:paraId="755E0852" w14:textId="77777777" w:rsidR="005D6FD3" w:rsidRDefault="005C2EBE">
            <w:pPr>
              <w:spacing w:line="0" w:lineRule="atLeast"/>
            </w:pPr>
            <w:r>
              <w:rPr>
                <w:sz w:val="20"/>
                <w:szCs w:val="20"/>
              </w:rPr>
              <w:t xml:space="preserve">□ </w:t>
            </w:r>
            <w:r>
              <w:rPr>
                <w:b/>
                <w:bCs/>
                <w:sz w:val="20"/>
                <w:szCs w:val="20"/>
              </w:rPr>
              <w:t>Do not meet the criteria for credit recognition towards graduation.</w:t>
            </w: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22481" w14:textId="77777777" w:rsidR="005D6FD3" w:rsidRDefault="005C2EBE">
            <w:pPr>
              <w:rPr>
                <w:rFonts w:eastAsia="DFKai-SB"/>
                <w:sz w:val="20"/>
              </w:rPr>
            </w:pPr>
            <w:r>
              <w:rPr>
                <w:rFonts w:eastAsia="DFKai-SB"/>
                <w:sz w:val="20"/>
              </w:rPr>
              <w:t xml:space="preserve">Chief of the Registration Division </w:t>
            </w:r>
          </w:p>
          <w:p w14:paraId="3CEF464D" w14:textId="77777777" w:rsidR="005D6FD3" w:rsidRDefault="005D6FD3">
            <w:pPr>
              <w:spacing w:line="0" w:lineRule="atLeast"/>
              <w:rPr>
                <w:rFonts w:eastAsia="DFKai-SB"/>
                <w:sz w:val="22"/>
                <w:szCs w:val="22"/>
              </w:rPr>
            </w:pP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8BEDB" w14:textId="77777777" w:rsidR="005D6FD3" w:rsidRDefault="005C2EBE">
            <w:pPr>
              <w:spacing w:line="0" w:lineRule="atLeast"/>
            </w:pPr>
            <w:r>
              <w:rPr>
                <w:rFonts w:eastAsia="DFKai-SB"/>
                <w:sz w:val="20"/>
              </w:rPr>
              <w:t>Provost of the Office of Academic Affairs</w:t>
            </w:r>
          </w:p>
        </w:tc>
      </w:tr>
    </w:tbl>
    <w:bookmarkEnd w:id="0"/>
    <w:p w14:paraId="7BA132D8" w14:textId="77777777" w:rsidR="005D6FD3" w:rsidRDefault="005C2EBE">
      <w:pPr>
        <w:spacing w:line="0" w:lineRule="atLeast"/>
        <w:ind w:left="-2" w:right="-1757" w:firstLine="8224"/>
        <w:jc w:val="both"/>
      </w:pPr>
      <w:r>
        <w:rPr>
          <w:rFonts w:eastAsia="DFKai-SB"/>
          <w:noProof/>
          <w:sz w:val="20"/>
          <w:szCs w:val="20"/>
        </w:rPr>
        <mc:AlternateContent>
          <mc:Choice Requires="wps">
            <w:drawing>
              <wp:anchor distT="0" distB="0" distL="114300" distR="114300" simplePos="0" relativeHeight="251659264" behindDoc="1" locked="0" layoutInCell="1" allowOverlap="1" wp14:anchorId="7228915C" wp14:editId="195D713B">
                <wp:simplePos x="0" y="0"/>
                <wp:positionH relativeFrom="column">
                  <wp:posOffset>-619121</wp:posOffset>
                </wp:positionH>
                <wp:positionV relativeFrom="paragraph">
                  <wp:posOffset>9528</wp:posOffset>
                </wp:positionV>
                <wp:extent cx="4086225" cy="314325"/>
                <wp:effectExtent l="0" t="0" r="9525" b="9525"/>
                <wp:wrapNone/>
                <wp:docPr id="1" name="文字方塊 2"/>
                <wp:cNvGraphicFramePr/>
                <a:graphic xmlns:a="http://schemas.openxmlformats.org/drawingml/2006/main">
                  <a:graphicData uri="http://schemas.microsoft.com/office/word/2010/wordprocessingShape">
                    <wps:wsp>
                      <wps:cNvSpPr txBox="1"/>
                      <wps:spPr>
                        <a:xfrm>
                          <a:off x="0" y="0"/>
                          <a:ext cx="4086225" cy="314325"/>
                        </a:xfrm>
                        <a:prstGeom prst="rect">
                          <a:avLst/>
                        </a:prstGeom>
                        <a:solidFill>
                          <a:srgbClr val="FFFFFF"/>
                        </a:solidFill>
                        <a:ln>
                          <a:noFill/>
                          <a:prstDash/>
                        </a:ln>
                      </wps:spPr>
                      <wps:txbx>
                        <w:txbxContent>
                          <w:p w14:paraId="67FD967E" w14:textId="5C9CA356" w:rsidR="005D6FD3" w:rsidRDefault="005C2EBE">
                            <w:r>
                              <w:rPr>
                                <w:rFonts w:eastAsia="DFKai-SB"/>
                                <w:b/>
                                <w:sz w:val="20"/>
                                <w:shd w:val="clear" w:color="auto" w:fill="FFFF00"/>
                              </w:rPr>
                              <w:t>(Please</w:t>
                            </w:r>
                            <w:r w:rsidR="00E209D0">
                              <w:rPr>
                                <w:rFonts w:eastAsia="DFKai-SB"/>
                                <w:b/>
                                <w:sz w:val="20"/>
                                <w:shd w:val="clear" w:color="auto" w:fill="FFFF00"/>
                              </w:rPr>
                              <w:t xml:space="preserve"> send</w:t>
                            </w:r>
                            <w:r>
                              <w:rPr>
                                <w:rFonts w:eastAsia="DFKai-SB"/>
                                <w:b/>
                                <w:sz w:val="20"/>
                                <w:shd w:val="clear" w:color="auto" w:fill="FFFF00"/>
                              </w:rPr>
                              <w:t xml:space="preserve"> a copy to the Teaching Resource Center after the review.)</w:t>
                            </w:r>
                          </w:p>
                        </w:txbxContent>
                      </wps:txbx>
                      <wps:bodyPr vert="horz" wrap="square" lIns="91440" tIns="45720" rIns="91440" bIns="45720" anchor="t" anchorCtr="0" compatLnSpc="0">
                        <a:noAutofit/>
                      </wps:bodyPr>
                    </wps:wsp>
                  </a:graphicData>
                </a:graphic>
              </wp:anchor>
            </w:drawing>
          </mc:Choice>
          <mc:Fallback>
            <w:pict>
              <v:shapetype w14:anchorId="7228915C" id="_x0000_t202" coordsize="21600,21600" o:spt="202" path="m,l,21600r21600,l21600,xe">
                <v:stroke joinstyle="miter"/>
                <v:path gradientshapeok="t" o:connecttype="rect"/>
              </v:shapetype>
              <v:shape id="文字方塊 2" o:spid="_x0000_s1026" type="#_x0000_t202" style="position:absolute;left:0;text-align:left;margin-left:-48.75pt;margin-top:.75pt;width:321.75pt;height:2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" stroked="f">
                <v:textbox>
                  <w:txbxContent>
                    <w:p w14:paraId="67FD967E" w14:textId="5C9CA356" w:rsidR="005D6FD3" w:rsidRDefault="005C2EBE">
                      <w:r>
                        <w:rPr>
                          <w:rFonts w:eastAsia="DFKai-SB"/>
                          <w:b/>
                          <w:sz w:val="20"/>
                          <w:shd w:val="clear" w:color="auto" w:fill="FFFF00"/>
                        </w:rPr>
                        <w:t>(Please</w:t>
                      </w:r>
                      <w:r w:rsidR="00E209D0">
                        <w:rPr>
                          <w:rFonts w:eastAsia="DFKai-SB"/>
                          <w:b/>
                          <w:sz w:val="20"/>
                          <w:shd w:val="clear" w:color="auto" w:fill="FFFF00"/>
                        </w:rPr>
                        <w:t xml:space="preserve"> send</w:t>
                      </w:r>
                      <w:r>
                        <w:rPr>
                          <w:rFonts w:eastAsia="DFKai-SB"/>
                          <w:b/>
                          <w:sz w:val="20"/>
                          <w:shd w:val="clear" w:color="auto" w:fill="FFFF00"/>
                        </w:rPr>
                        <w:t xml:space="preserve"> a copy to the Teaching Resource Center after the review.)</w:t>
                      </w:r>
                    </w:p>
                  </w:txbxContent>
                </v:textbox>
              </v:shape>
            </w:pict>
          </mc:Fallback>
        </mc:AlternateContent>
      </w:r>
      <w:r>
        <w:rPr>
          <w:rFonts w:eastAsia="DFKai-SB"/>
          <w:sz w:val="20"/>
          <w:szCs w:val="20"/>
        </w:rPr>
        <w:t>112.09.19 Revised</w:t>
      </w:r>
    </w:p>
    <w:sectPr w:rsidR="005D6FD3">
      <w:pgSz w:w="11906" w:h="16838"/>
      <w:pgMar w:top="709" w:right="1797" w:bottom="709" w:left="1797" w:header="720" w:footer="720" w:gutter="0"/>
      <w:pgNumType w:fmt="taiwaneseCountingThousand"/>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E78F" w14:textId="77777777" w:rsidR="006967DB" w:rsidRDefault="006967DB">
      <w:r>
        <w:separator/>
      </w:r>
    </w:p>
  </w:endnote>
  <w:endnote w:type="continuationSeparator" w:id="0">
    <w:p w14:paraId="24EDA799" w14:textId="77777777" w:rsidR="006967DB" w:rsidRDefault="0069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FKai-SB">
    <w:altName w:val="Microsoft YaHei"/>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153B" w14:textId="77777777" w:rsidR="006967DB" w:rsidRDefault="006967DB">
      <w:r>
        <w:rPr>
          <w:color w:val="000000"/>
        </w:rPr>
        <w:separator/>
      </w:r>
    </w:p>
  </w:footnote>
  <w:footnote w:type="continuationSeparator" w:id="0">
    <w:p w14:paraId="3F072BAB" w14:textId="77777777" w:rsidR="006967DB" w:rsidRDefault="00696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138FD"/>
    <w:multiLevelType w:val="multilevel"/>
    <w:tmpl w:val="F47825F2"/>
    <w:lvl w:ilvl="0">
      <w:numFmt w:val="bullet"/>
      <w:lvlText w:val="□"/>
      <w:lvlJc w:val="left"/>
      <w:pPr>
        <w:ind w:left="360" w:hanging="360"/>
      </w:pPr>
      <w:rPr>
        <w:rFonts w:ascii="DFKai-SB" w:eastAsia="DFKai-SB" w:hAnsi="DFKai-SB"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9C461B2"/>
    <w:multiLevelType w:val="multilevel"/>
    <w:tmpl w:val="5E74010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D3"/>
    <w:rsid w:val="005C2EBE"/>
    <w:rsid w:val="005D6FD3"/>
    <w:rsid w:val="006967DB"/>
    <w:rsid w:val="0071552D"/>
    <w:rsid w:val="00E20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A778"/>
  <w15:docId w15:val="{651D53E1-BB9F-4146-BE38-6CA4930E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paragraph" w:styleId="BodyTextIndent">
    <w:name w:val="Body Text Indent"/>
    <w:basedOn w:val="Normal"/>
    <w:pPr>
      <w:ind w:left="480" w:hanging="480"/>
    </w:pPr>
    <w:rPr>
      <w:rFonts w:ascii="DFKai-SB" w:eastAsia="DFKai-SB" w:hAnsi="DFKai-SB"/>
    </w:rPr>
  </w:style>
  <w:style w:type="paragraph" w:styleId="FootnoteText">
    <w:name w:val="footnote text"/>
    <w:basedOn w:val="Normal"/>
    <w:pPr>
      <w:snapToGrid w:val="0"/>
    </w:pPr>
    <w:rPr>
      <w:sz w:val="20"/>
      <w:szCs w:val="20"/>
    </w:rPr>
  </w:style>
  <w:style w:type="character" w:styleId="FootnoteReference">
    <w:name w:val="footnote reference"/>
    <w:rPr>
      <w:position w:val="0"/>
      <w:vertAlign w:val="superscript"/>
    </w:rPr>
  </w:style>
  <w:style w:type="paragraph" w:styleId="PlainText">
    <w:name w:val="Plain Text"/>
    <w:basedOn w:val="Normal"/>
    <w:rPr>
      <w:rFonts w:ascii="MingLiU" w:eastAsia="MingLiU" w:hAnsi="MingLiU" w:cs="Courier New"/>
      <w:w w:val="200"/>
      <w:kern w:val="0"/>
    </w:rPr>
  </w:style>
  <w:style w:type="character" w:styleId="CommentReference">
    <w:name w:val="annotation reference"/>
    <w:rPr>
      <w:sz w:val="18"/>
      <w:szCs w:val="18"/>
    </w:rPr>
  </w:style>
  <w:style w:type="paragraph" w:styleId="BalloonText">
    <w:name w:val="Balloon Text"/>
    <w:basedOn w:val="Normal"/>
    <w:rPr>
      <w:rFonts w:ascii="Cambria" w:hAnsi="Cambria"/>
      <w:sz w:val="18"/>
      <w:szCs w:val="18"/>
    </w:rPr>
  </w:style>
  <w:style w:type="character" w:customStyle="1" w:styleId="a">
    <w:name w:val="註解方塊文字 字元"/>
    <w:rPr>
      <w:rFonts w:ascii="Cambria" w:eastAsia="PMingLiU" w:hAnsi="Cambria" w:cs="Times New Roman"/>
      <w:kern w:val="3"/>
      <w:sz w:val="18"/>
      <w:szCs w:val="18"/>
    </w:rPr>
  </w:style>
  <w:style w:type="character" w:customStyle="1" w:styleId="a0">
    <w:name w:val="頁首 字元"/>
    <w:rPr>
      <w:kern w:val="3"/>
    </w:rPr>
  </w:style>
  <w:style w:type="paragraph" w:styleId="ListParagraph">
    <w:name w:val="List Paragraph"/>
    <w:basedOn w:val="Normal"/>
    <w:pPr>
      <w:ind w:left="480"/>
    </w:pPr>
  </w:style>
  <w:style w:type="character" w:customStyle="1" w:styleId="1">
    <w:name w:val="預設段落字型1"/>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tuttle.tw/ief/&#32218;&#19978;&#25976;&#20301;&#35506;&#31243;&#23416;&#20998;-&#23416;&#29983;&#20462;&#32722;&#31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iLab</dc:creator>
  <dc:description/>
  <cp:lastModifiedBy>User-033910</cp:lastModifiedBy>
  <cp:revision>2</cp:revision>
  <cp:lastPrinted>2021-01-13T07:41:00Z</cp:lastPrinted>
  <dcterms:created xsi:type="dcterms:W3CDTF">2023-09-22T04:12:00Z</dcterms:created>
  <dcterms:modified xsi:type="dcterms:W3CDTF">2023-09-22T04:12:00Z</dcterms:modified>
</cp:coreProperties>
</file>