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19" w:rsidRDefault="0068318F">
      <w:pPr>
        <w:pStyle w:val="13"/>
        <w:widowControl/>
        <w:spacing w:line="460" w:lineRule="exact"/>
        <w:jc w:val="center"/>
      </w:pPr>
      <w:bookmarkStart w:id="0" w:name="_GoBack"/>
      <w:bookmarkEnd w:id="0"/>
      <w:r>
        <w:rPr>
          <w:rFonts w:eastAsia="標楷體"/>
          <w:b/>
          <w:spacing w:val="-8"/>
          <w:sz w:val="36"/>
          <w:szCs w:val="36"/>
        </w:rPr>
        <w:t>國立</w:t>
      </w:r>
      <w:proofErr w:type="gramStart"/>
      <w:r>
        <w:rPr>
          <w:rFonts w:eastAsia="標楷體"/>
          <w:b/>
          <w:spacing w:val="-8"/>
          <w:sz w:val="36"/>
          <w:szCs w:val="36"/>
        </w:rPr>
        <w:t>臺</w:t>
      </w:r>
      <w:proofErr w:type="gramEnd"/>
      <w:r>
        <w:rPr>
          <w:rFonts w:eastAsia="標楷體"/>
          <w:b/>
          <w:spacing w:val="-8"/>
          <w:sz w:val="36"/>
          <w:szCs w:val="36"/>
        </w:rPr>
        <w:t>北科技大學</w:t>
      </w:r>
    </w:p>
    <w:p w:rsidR="00811619" w:rsidRDefault="0068318F">
      <w:pPr>
        <w:pStyle w:val="13"/>
        <w:widowControl/>
        <w:spacing w:line="460" w:lineRule="exact"/>
        <w:jc w:val="center"/>
      </w:pPr>
      <w:r>
        <w:rPr>
          <w:rStyle w:val="1"/>
          <w:rFonts w:eastAsia="標楷體"/>
          <w:sz w:val="36"/>
          <w:szCs w:val="36"/>
          <w:lang w:eastAsia="zh-HK"/>
        </w:rPr>
        <w:t>日間部四年制學生英檢成績</w:t>
      </w:r>
      <w:r>
        <w:rPr>
          <w:rStyle w:val="1"/>
          <w:rFonts w:eastAsia="標楷體"/>
          <w:sz w:val="36"/>
          <w:szCs w:val="36"/>
        </w:rPr>
        <w:t>登錄申請表</w:t>
      </w:r>
    </w:p>
    <w:p w:rsidR="00811619" w:rsidRDefault="0068318F">
      <w:pPr>
        <w:pStyle w:val="13"/>
        <w:widowControl/>
        <w:spacing w:line="460" w:lineRule="exact"/>
        <w:jc w:val="center"/>
      </w:pPr>
      <w:r>
        <w:rPr>
          <w:rStyle w:val="1"/>
          <w:rFonts w:eastAsia="標楷體"/>
          <w:sz w:val="36"/>
          <w:szCs w:val="36"/>
        </w:rPr>
        <w:t>(110</w:t>
      </w:r>
      <w:r>
        <w:rPr>
          <w:rStyle w:val="1"/>
          <w:rFonts w:eastAsia="標楷體"/>
          <w:sz w:val="36"/>
          <w:szCs w:val="36"/>
        </w:rPr>
        <w:t>學年度第</w:t>
      </w:r>
      <w:r>
        <w:rPr>
          <w:rStyle w:val="1"/>
          <w:rFonts w:eastAsia="標楷體"/>
          <w:sz w:val="36"/>
          <w:szCs w:val="36"/>
        </w:rPr>
        <w:t>2</w:t>
      </w:r>
      <w:r>
        <w:rPr>
          <w:rStyle w:val="1"/>
          <w:rFonts w:eastAsia="標楷體"/>
          <w:sz w:val="36"/>
          <w:szCs w:val="36"/>
        </w:rPr>
        <w:t>學期起適用</w:t>
      </w:r>
      <w:r>
        <w:rPr>
          <w:rStyle w:val="1"/>
          <w:rFonts w:eastAsia="標楷體"/>
          <w:sz w:val="36"/>
          <w:szCs w:val="36"/>
        </w:rPr>
        <w:t>)</w:t>
      </w:r>
    </w:p>
    <w:p w:rsidR="00811619" w:rsidRDefault="0068318F">
      <w:pPr>
        <w:pStyle w:val="13"/>
        <w:spacing w:before="180"/>
      </w:pP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學期</w:t>
      </w:r>
      <w:r>
        <w:rPr>
          <w:rFonts w:eastAsia="標楷體"/>
        </w:rPr>
        <w:t xml:space="preserve">                            </w:t>
      </w:r>
      <w:r>
        <w:rPr>
          <w:rFonts w:eastAsia="標楷體"/>
        </w:rPr>
        <w:t>申請日期：　　年　　月　　日</w:t>
      </w:r>
    </w:p>
    <w:tbl>
      <w:tblPr>
        <w:tblW w:w="1028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1735"/>
        <w:gridCol w:w="320"/>
        <w:gridCol w:w="1664"/>
        <w:gridCol w:w="1980"/>
        <w:gridCol w:w="1502"/>
        <w:gridCol w:w="1026"/>
        <w:gridCol w:w="1074"/>
      </w:tblGrid>
      <w:tr w:rsidR="008116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811619">
            <w:pPr>
              <w:pStyle w:val="1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811619">
            <w:pPr>
              <w:pStyle w:val="1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現就讀班級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811619">
            <w:pPr>
              <w:pStyle w:val="1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161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87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lang w:eastAsia="zh-HK"/>
              </w:rPr>
              <w:t>英檢</w:t>
            </w:r>
          </w:p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lang w:eastAsia="zh-HK"/>
              </w:rPr>
              <w:t>名稱</w:t>
            </w: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811619">
            <w:pPr>
              <w:pStyle w:val="1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檢定分數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級數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811619">
            <w:pPr>
              <w:pStyle w:val="1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811619">
            <w:pPr>
              <w:pStyle w:val="13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1161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214" w:type="dxa"/>
            <w:gridSpan w:val="7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申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項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目</w:t>
            </w:r>
            <w:r>
              <w:rPr>
                <w:rFonts w:ascii="標楷體" w:eastAsia="標楷體" w:hAnsi="標楷體"/>
                <w:b/>
                <w:bCs/>
              </w:rPr>
              <w:t xml:space="preserve"> (</w:t>
            </w:r>
            <w:r>
              <w:rPr>
                <w:rFonts w:ascii="標楷體" w:eastAsia="標楷體" w:hAnsi="標楷體"/>
                <w:b/>
                <w:bCs/>
              </w:rPr>
              <w:t>請就三項中選取一項，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並勾選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細目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07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教務處審核</w:t>
            </w:r>
          </w:p>
        </w:tc>
      </w:tr>
      <w:tr w:rsidR="00811619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192" w:lineRule="auto"/>
              <w:ind w:left="240" w:hanging="240"/>
            </w:pPr>
            <w:r>
              <w:rPr>
                <w:rStyle w:val="1"/>
                <w:rFonts w:ascii="標楷體" w:eastAsia="標楷體" w:hAnsi="標楷體"/>
                <w:b/>
              </w:rPr>
              <w:t>□</w:t>
            </w:r>
            <w:r>
              <w:rPr>
                <w:rStyle w:val="1"/>
                <w:rFonts w:ascii="標楷體" w:eastAsia="標楷體" w:hAnsi="標楷體"/>
                <w:b/>
              </w:rPr>
              <w:t>申請</w:t>
            </w:r>
            <w:r>
              <w:rPr>
                <w:rStyle w:val="1"/>
                <w:rFonts w:ascii="標楷體" w:eastAsia="標楷體" w:hAnsi="標楷體"/>
                <w:b/>
                <w:lang w:eastAsia="zh-HK"/>
              </w:rPr>
              <w:t>通過英文畢業門檻</w:t>
            </w:r>
          </w:p>
        </w:tc>
        <w:tc>
          <w:tcPr>
            <w:tcW w:w="649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340" w:lineRule="exact"/>
              <w:ind w:left="516" w:hanging="516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多益測驗</w:t>
            </w:r>
            <w:proofErr w:type="gramEnd"/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TOEIC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550</w:t>
            </w:r>
            <w:r>
              <w:rPr>
                <w:rFonts w:ascii="標楷體" w:eastAsia="標楷體" w:hAnsi="標楷體"/>
              </w:rPr>
              <w:t>分以上。</w:t>
            </w:r>
          </w:p>
          <w:p w:rsidR="00811619" w:rsidRDefault="0068318F">
            <w:pPr>
              <w:pStyle w:val="13"/>
              <w:spacing w:line="340" w:lineRule="exact"/>
              <w:ind w:left="516" w:hanging="516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全民英檢</w:t>
            </w:r>
            <w:r>
              <w:rPr>
                <w:rFonts w:ascii="標楷體" w:eastAsia="標楷體" w:hAnsi="標楷體"/>
              </w:rPr>
              <w:t>(GEPT)</w:t>
            </w:r>
            <w:r>
              <w:rPr>
                <w:rFonts w:ascii="標楷體" w:eastAsia="標楷體" w:hAnsi="標楷體"/>
              </w:rPr>
              <w:t>中級初試以上及格。</w:t>
            </w:r>
          </w:p>
          <w:p w:rsidR="00811619" w:rsidRDefault="0068318F">
            <w:pPr>
              <w:pStyle w:val="13"/>
              <w:spacing w:line="340" w:lineRule="exact"/>
              <w:ind w:left="274" w:hanging="27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劍橋大學國際商務英語能力測驗（</w:t>
            </w:r>
            <w:r>
              <w:rPr>
                <w:rFonts w:ascii="標楷體" w:eastAsia="標楷體" w:hAnsi="標楷體"/>
              </w:rPr>
              <w:t xml:space="preserve">BULATS </w:t>
            </w:r>
            <w:r>
              <w:rPr>
                <w:rFonts w:ascii="標楷體" w:eastAsia="標楷體" w:hAnsi="標楷體"/>
              </w:rPr>
              <w:t>）標準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電腦測驗</w:t>
            </w:r>
            <w:r>
              <w:rPr>
                <w:rFonts w:ascii="標楷體" w:eastAsia="標楷體" w:hAnsi="標楷體"/>
              </w:rPr>
              <w:t>40-59</w:t>
            </w:r>
            <w:r>
              <w:rPr>
                <w:rFonts w:ascii="標楷體" w:eastAsia="標楷體" w:hAnsi="標楷體"/>
              </w:rPr>
              <w:t>或</w:t>
            </w:r>
            <w:proofErr w:type="spellStart"/>
            <w:r>
              <w:rPr>
                <w:rFonts w:ascii="標楷體" w:eastAsia="標楷體" w:hAnsi="標楷體"/>
              </w:rPr>
              <w:t>Linguaskill</w:t>
            </w:r>
            <w:proofErr w:type="spellEnd"/>
            <w:r>
              <w:rPr>
                <w:rFonts w:ascii="標楷體" w:eastAsia="標楷體" w:hAnsi="標楷體"/>
              </w:rPr>
              <w:t xml:space="preserve"> Business &amp; General 140-159</w:t>
            </w:r>
            <w:r>
              <w:rPr>
                <w:rFonts w:ascii="標楷體" w:eastAsia="標楷體" w:hAnsi="標楷體"/>
              </w:rPr>
              <w:t>分。</w:t>
            </w:r>
          </w:p>
          <w:p w:rsidR="00811619" w:rsidRDefault="0068318F">
            <w:pPr>
              <w:pStyle w:val="13"/>
              <w:spacing w:line="340" w:lineRule="exact"/>
              <w:ind w:left="274" w:hanging="27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劍橋大學英語能力認證分級測驗（</w:t>
            </w:r>
            <w:r>
              <w:rPr>
                <w:rFonts w:ascii="標楷體" w:eastAsia="標楷體" w:hAnsi="標楷體"/>
              </w:rPr>
              <w:t>Cambridge Main Suite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Preliminary English Test (PET-pass with merit,153-159)</w:t>
            </w:r>
            <w:r>
              <w:rPr>
                <w:rFonts w:ascii="標楷體" w:eastAsia="標楷體" w:hAnsi="標楷體"/>
              </w:rPr>
              <w:t>。</w:t>
            </w:r>
          </w:p>
          <w:p w:rsidR="00811619" w:rsidRDefault="0068318F">
            <w:pPr>
              <w:pStyle w:val="13"/>
              <w:spacing w:line="340" w:lineRule="exact"/>
              <w:ind w:left="274" w:hanging="27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托福</w:t>
            </w:r>
            <w:proofErr w:type="spellStart"/>
            <w:r>
              <w:rPr>
                <w:rFonts w:ascii="標楷體" w:eastAsia="標楷體" w:hAnsi="標楷體"/>
              </w:rPr>
              <w:t>iBT</w:t>
            </w:r>
            <w:proofErr w:type="spellEnd"/>
            <w:r>
              <w:rPr>
                <w:rFonts w:ascii="標楷體" w:eastAsia="標楷體" w:hAnsi="標楷體"/>
              </w:rPr>
              <w:t>成績</w:t>
            </w:r>
            <w:r>
              <w:rPr>
                <w:rFonts w:ascii="標楷體" w:eastAsia="標楷體" w:hAnsi="標楷體"/>
              </w:rPr>
              <w:t>53</w:t>
            </w:r>
            <w:r>
              <w:rPr>
                <w:rFonts w:ascii="標楷體" w:eastAsia="標楷體" w:hAnsi="標楷體"/>
              </w:rPr>
              <w:t>分以上。</w:t>
            </w:r>
          </w:p>
          <w:p w:rsidR="00811619" w:rsidRDefault="0068318F">
            <w:pPr>
              <w:pStyle w:val="13"/>
              <w:spacing w:line="340" w:lineRule="exact"/>
              <w:ind w:left="264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雅思</w:t>
            </w:r>
            <w:r>
              <w:rPr>
                <w:rFonts w:ascii="標楷體" w:eastAsia="標楷體" w:hAnsi="標楷體"/>
              </w:rPr>
              <w:t>(IELTS) 4.5</w:t>
            </w:r>
            <w:r>
              <w:rPr>
                <w:rFonts w:ascii="標楷體" w:eastAsia="標楷體" w:hAnsi="標楷體"/>
              </w:rPr>
              <w:t>以上。</w:t>
            </w:r>
          </w:p>
          <w:p w:rsidR="00811619" w:rsidRDefault="0068318F">
            <w:pPr>
              <w:pStyle w:val="13"/>
              <w:spacing w:line="340" w:lineRule="exact"/>
              <w:ind w:left="264" w:hanging="264"/>
            </w:pPr>
            <w:r>
              <w:t>□</w:t>
            </w:r>
            <w:r>
              <w:rPr>
                <w:rFonts w:eastAsia="標楷體"/>
              </w:rPr>
              <w:t>參加過至少一次本校英語畢業門檻要點附表</w:t>
            </w:r>
            <w:proofErr w:type="gramStart"/>
            <w:r>
              <w:rPr>
                <w:rFonts w:eastAsia="標楷體"/>
              </w:rPr>
              <w:t>一所列任一款</w:t>
            </w:r>
            <w:proofErr w:type="gramEnd"/>
            <w:r>
              <w:rPr>
                <w:rFonts w:eastAsia="標楷體"/>
              </w:rPr>
              <w:t>英語能力檢定，但無法通過標準者，得以通過本要點附表二所列日語、韓語、法語、德語、西語、泰語、越南語標準之一，替代英語能力畢業門檻。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</w:p>
          <w:p w:rsidR="00811619" w:rsidRDefault="0068318F">
            <w:pPr>
              <w:pStyle w:val="13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不通過</w:t>
            </w:r>
          </w:p>
        </w:tc>
      </w:tr>
      <w:tr w:rsidR="00811619">
        <w:tblPrEx>
          <w:tblCellMar>
            <w:top w:w="0" w:type="dxa"/>
            <w:bottom w:w="0" w:type="dxa"/>
          </w:tblCellMar>
        </w:tblPrEx>
        <w:trPr>
          <w:trHeight w:val="3441"/>
        </w:trPr>
        <w:tc>
          <w:tcPr>
            <w:tcW w:w="2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192" w:lineRule="auto"/>
              <w:ind w:left="240" w:hanging="240"/>
            </w:pPr>
            <w:r>
              <w:rPr>
                <w:rStyle w:val="1"/>
                <w:rFonts w:ascii="標楷體" w:eastAsia="標楷體" w:hAnsi="標楷體"/>
                <w:b/>
              </w:rPr>
              <w:t>□</w:t>
            </w:r>
            <w:r>
              <w:rPr>
                <w:rStyle w:val="1"/>
                <w:rFonts w:ascii="標楷體" w:eastAsia="標楷體" w:hAnsi="標楷體"/>
                <w:b/>
                <w:lang w:eastAsia="zh-HK"/>
              </w:rPr>
              <w:t>申請修</w:t>
            </w:r>
            <w:r>
              <w:rPr>
                <w:rStyle w:val="1"/>
                <w:rFonts w:ascii="標楷體" w:eastAsia="標楷體" w:hAnsi="標楷體"/>
                <w:b/>
              </w:rPr>
              <w:t>習「</w:t>
            </w:r>
            <w:r>
              <w:rPr>
                <w:rStyle w:val="1"/>
                <w:rFonts w:ascii="標楷體" w:eastAsia="標楷體" w:hAnsi="標楷體"/>
                <w:b/>
                <w:lang w:eastAsia="zh-HK"/>
              </w:rPr>
              <w:t>專業職場英文</w:t>
            </w:r>
            <w:r>
              <w:rPr>
                <w:rStyle w:val="1"/>
                <w:rFonts w:ascii="標楷體" w:eastAsia="標楷體" w:hAnsi="標楷體"/>
                <w:b/>
              </w:rPr>
              <w:t>銜接計畫」</w:t>
            </w:r>
            <w:r>
              <w:rPr>
                <w:rStyle w:val="1"/>
                <w:rFonts w:ascii="標楷體" w:eastAsia="標楷體" w:hAnsi="標楷體"/>
                <w:b/>
                <w:lang w:eastAsia="zh-HK"/>
              </w:rPr>
              <w:t>系列「語文測驗」課程一門</w:t>
            </w:r>
          </w:p>
        </w:tc>
        <w:tc>
          <w:tcPr>
            <w:tcW w:w="649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340" w:lineRule="exact"/>
              <w:ind w:left="264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多益測驗</w:t>
            </w:r>
            <w:proofErr w:type="gramEnd"/>
            <w:r>
              <w:rPr>
                <w:rFonts w:ascii="標楷體" w:eastAsia="標楷體" w:hAnsi="標楷體"/>
              </w:rPr>
              <w:t>(TOEIC) 2018.2</w:t>
            </w:r>
            <w:r>
              <w:rPr>
                <w:rFonts w:ascii="標楷體" w:eastAsia="標楷體" w:hAnsi="標楷體"/>
              </w:rPr>
              <w:t>月以前測驗：</w:t>
            </w:r>
            <w:r>
              <w:rPr>
                <w:rFonts w:ascii="標楷體" w:eastAsia="標楷體" w:hAnsi="標楷體"/>
              </w:rPr>
              <w:t>400-545/</w:t>
            </w:r>
          </w:p>
          <w:p w:rsidR="00811619" w:rsidRDefault="0068318F">
            <w:pPr>
              <w:pStyle w:val="13"/>
              <w:spacing w:line="340" w:lineRule="exact"/>
              <w:ind w:left="264" w:hanging="264"/>
            </w:pPr>
            <w:r>
              <w:rPr>
                <w:rFonts w:ascii="標楷體" w:eastAsia="標楷體" w:hAnsi="標楷體"/>
              </w:rPr>
              <w:t xml:space="preserve">                  2018.3</w:t>
            </w:r>
            <w:r>
              <w:rPr>
                <w:rFonts w:ascii="標楷體" w:eastAsia="標楷體" w:hAnsi="標楷體"/>
              </w:rPr>
              <w:t>月以後測驗：</w:t>
            </w:r>
            <w:r>
              <w:rPr>
                <w:rFonts w:ascii="標楷體" w:eastAsia="標楷體" w:hAnsi="標楷體"/>
              </w:rPr>
              <w:t>225-545</w:t>
            </w:r>
            <w:r>
              <w:rPr>
                <w:rFonts w:ascii="標楷體" w:eastAsia="標楷體" w:hAnsi="標楷體"/>
              </w:rPr>
              <w:t>。</w:t>
            </w:r>
          </w:p>
          <w:p w:rsidR="00811619" w:rsidRDefault="0068318F">
            <w:pPr>
              <w:pStyle w:val="13"/>
              <w:spacing w:line="340" w:lineRule="exact"/>
              <w:ind w:left="264" w:hanging="26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全民英檢</w:t>
            </w:r>
            <w:r>
              <w:rPr>
                <w:rFonts w:ascii="標楷體" w:eastAsia="標楷體" w:hAnsi="標楷體"/>
              </w:rPr>
              <w:t>(GEPT)</w:t>
            </w:r>
            <w:r>
              <w:rPr>
                <w:rFonts w:ascii="標楷體" w:eastAsia="標楷體" w:hAnsi="標楷體"/>
              </w:rPr>
              <w:t>中級初試</w:t>
            </w:r>
            <w:r>
              <w:rPr>
                <w:rFonts w:ascii="標楷體" w:eastAsia="標楷體" w:hAnsi="標楷體"/>
              </w:rPr>
              <w:t xml:space="preserve"> 120~159</w:t>
            </w:r>
            <w:r>
              <w:rPr>
                <w:rFonts w:ascii="標楷體" w:eastAsia="標楷體" w:hAnsi="標楷體"/>
              </w:rPr>
              <w:t>分。</w:t>
            </w:r>
          </w:p>
          <w:p w:rsidR="00811619" w:rsidRDefault="0068318F">
            <w:pPr>
              <w:pStyle w:val="13"/>
              <w:spacing w:line="340" w:lineRule="exact"/>
              <w:ind w:left="312" w:hanging="312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劍橋大學國際商務英語能力測驗（</w:t>
            </w:r>
            <w:r>
              <w:rPr>
                <w:rFonts w:ascii="標楷體" w:eastAsia="標楷體" w:hAnsi="標楷體"/>
              </w:rPr>
              <w:t xml:space="preserve">BULATS </w:t>
            </w:r>
            <w:r>
              <w:rPr>
                <w:rFonts w:ascii="標楷體" w:eastAsia="標楷體" w:hAnsi="標楷體"/>
              </w:rPr>
              <w:t>）標準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電腦測驗</w:t>
            </w:r>
            <w:r>
              <w:rPr>
                <w:rFonts w:ascii="標楷體" w:eastAsia="標楷體" w:hAnsi="標楷體"/>
              </w:rPr>
              <w:t>20-39</w:t>
            </w:r>
            <w:r>
              <w:rPr>
                <w:rFonts w:ascii="標楷體" w:eastAsia="標楷體" w:hAnsi="標楷體"/>
              </w:rPr>
              <w:t>或</w:t>
            </w:r>
            <w:proofErr w:type="spellStart"/>
            <w:r>
              <w:rPr>
                <w:rFonts w:ascii="標楷體" w:eastAsia="標楷體" w:hAnsi="標楷體"/>
              </w:rPr>
              <w:t>Linguaskill</w:t>
            </w:r>
            <w:proofErr w:type="spellEnd"/>
            <w:r>
              <w:rPr>
                <w:rFonts w:ascii="標楷體" w:eastAsia="標楷體" w:hAnsi="標楷體"/>
              </w:rPr>
              <w:t xml:space="preserve"> Business&amp; General </w:t>
            </w:r>
            <w:r>
              <w:rPr>
                <w:rFonts w:eastAsia="標楷體"/>
              </w:rPr>
              <w:t>120-139</w:t>
            </w:r>
            <w:r>
              <w:rPr>
                <w:rFonts w:ascii="標楷體" w:eastAsia="標楷體" w:hAnsi="標楷體"/>
              </w:rPr>
              <w:t>。</w:t>
            </w:r>
          </w:p>
          <w:p w:rsidR="00811619" w:rsidRDefault="0068318F">
            <w:pPr>
              <w:pStyle w:val="13"/>
              <w:spacing w:line="340" w:lineRule="exact"/>
              <w:ind w:left="312" w:hanging="312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劍橋大學英語能力認證分級測驗（</w:t>
            </w:r>
            <w:r>
              <w:rPr>
                <w:rFonts w:ascii="標楷體" w:eastAsia="標楷體" w:hAnsi="標楷體"/>
              </w:rPr>
              <w:t>Cambridge Main Suite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Preliminary English Test(PET-pass, 140-150)</w:t>
            </w:r>
          </w:p>
          <w:p w:rsidR="00811619" w:rsidRDefault="0068318F">
            <w:pPr>
              <w:pStyle w:val="13"/>
              <w:spacing w:line="340" w:lineRule="exact"/>
              <w:ind w:left="264" w:hanging="26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托福</w:t>
            </w:r>
            <w:r>
              <w:rPr>
                <w:rFonts w:ascii="標楷體" w:eastAsia="標楷體" w:hAnsi="標楷體"/>
              </w:rPr>
              <w:t>(TOEFL)</w:t>
            </w:r>
            <w:proofErr w:type="spellStart"/>
            <w:r>
              <w:rPr>
                <w:rFonts w:ascii="標楷體" w:eastAsia="標楷體" w:hAnsi="標楷體"/>
              </w:rPr>
              <w:t>iBT</w:t>
            </w:r>
            <w:proofErr w:type="spellEnd"/>
            <w:r>
              <w:rPr>
                <w:rFonts w:ascii="標楷體" w:eastAsia="標楷體" w:hAnsi="標楷體"/>
              </w:rPr>
              <w:t>成績</w:t>
            </w:r>
            <w:r>
              <w:rPr>
                <w:rFonts w:ascii="標楷體" w:eastAsia="標楷體" w:hAnsi="標楷體"/>
              </w:rPr>
              <w:t xml:space="preserve"> 31~52</w:t>
            </w:r>
            <w:r>
              <w:rPr>
                <w:rFonts w:ascii="標楷體" w:eastAsia="標楷體" w:hAnsi="標楷體"/>
              </w:rPr>
              <w:t>分。</w:t>
            </w:r>
          </w:p>
          <w:p w:rsidR="00811619" w:rsidRDefault="0068318F">
            <w:pPr>
              <w:pStyle w:val="13"/>
              <w:spacing w:line="340" w:lineRule="exact"/>
              <w:ind w:left="264" w:hanging="26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雅思</w:t>
            </w:r>
            <w:r>
              <w:rPr>
                <w:rFonts w:ascii="標楷體" w:eastAsia="標楷體" w:hAnsi="標楷體"/>
              </w:rPr>
              <w:t>(IELTS) 3.0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</w:p>
          <w:p w:rsidR="00811619" w:rsidRDefault="0068318F">
            <w:pPr>
              <w:pStyle w:val="13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不通過</w:t>
            </w:r>
          </w:p>
        </w:tc>
      </w:tr>
      <w:tr w:rsidR="00811619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2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192" w:lineRule="auto"/>
              <w:ind w:left="240" w:hanging="240"/>
            </w:pPr>
            <w:r>
              <w:rPr>
                <w:rStyle w:val="1"/>
                <w:rFonts w:ascii="標楷體" w:eastAsia="標楷體" w:hAnsi="標楷體"/>
                <w:b/>
              </w:rPr>
              <w:t>□</w:t>
            </w:r>
            <w:r>
              <w:rPr>
                <w:rStyle w:val="1"/>
                <w:rFonts w:ascii="標楷體" w:eastAsia="標楷體" w:hAnsi="標楷體"/>
                <w:b/>
              </w:rPr>
              <w:t>申請修習「專業職場英文銜接計畫」系列「語文測驗」課程二門</w:t>
            </w:r>
          </w:p>
        </w:tc>
        <w:tc>
          <w:tcPr>
            <w:tcW w:w="6492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340" w:lineRule="exact"/>
              <w:ind w:left="264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大五延修生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修習二門「語文測驗」課程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應屆畢業當學期課程結束，仍無法取得修習「專業職場英文銜接計畫」系列課程之「語文測驗」課程資格者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619" w:rsidRDefault="0068318F">
            <w:pPr>
              <w:pStyle w:val="13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</w:p>
          <w:p w:rsidR="00811619" w:rsidRDefault="0068318F">
            <w:pPr>
              <w:pStyle w:val="13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不通過</w:t>
            </w:r>
          </w:p>
        </w:tc>
      </w:tr>
    </w:tbl>
    <w:p w:rsidR="00811619" w:rsidRDefault="0068318F">
      <w:pPr>
        <w:pStyle w:val="13"/>
        <w:spacing w:line="320" w:lineRule="exact"/>
        <w:ind w:left="720" w:hanging="720"/>
        <w:rPr>
          <w:rFonts w:eastAsia="標楷體"/>
        </w:rPr>
      </w:pPr>
      <w:r>
        <w:rPr>
          <w:rFonts w:eastAsia="標楷體"/>
        </w:rPr>
        <w:t>備註：請於取得英文檢定成績後，檢附成績單正本及影本向教務處辦理申請手續。正本驗畢發還，影本留存於教務處。</w:t>
      </w:r>
    </w:p>
    <w:p w:rsidR="00811619" w:rsidRDefault="0068318F">
      <w:pPr>
        <w:pStyle w:val="13"/>
        <w:spacing w:line="220" w:lineRule="exact"/>
        <w:ind w:left="720" w:hanging="720"/>
        <w:jc w:val="right"/>
      </w:pPr>
      <w:r>
        <w:rPr>
          <w:rFonts w:eastAsia="標楷體"/>
        </w:rPr>
        <w:t>1101209</w:t>
      </w:r>
      <w:r>
        <w:rPr>
          <w:rFonts w:eastAsia="標楷體"/>
        </w:rPr>
        <w:t>修訂</w:t>
      </w:r>
    </w:p>
    <w:sectPr w:rsidR="00811619">
      <w:pgSz w:w="11906" w:h="16838"/>
      <w:pgMar w:top="284" w:right="1021" w:bottom="0" w:left="1021" w:header="720" w:footer="720" w:gutter="0"/>
      <w:cols w:space="720"/>
      <w:docGrid w:type="lines" w:linePitch="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8F" w:rsidRDefault="0068318F">
      <w:r>
        <w:separator/>
      </w:r>
    </w:p>
  </w:endnote>
  <w:endnote w:type="continuationSeparator" w:id="0">
    <w:p w:rsidR="0068318F" w:rsidRDefault="0068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8F" w:rsidRDefault="0068318F">
      <w:r>
        <w:rPr>
          <w:color w:val="000000"/>
        </w:rPr>
        <w:separator/>
      </w:r>
    </w:p>
  </w:footnote>
  <w:footnote w:type="continuationSeparator" w:id="0">
    <w:p w:rsidR="0068318F" w:rsidRDefault="0068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1619"/>
    <w:rsid w:val="005B2C6F"/>
    <w:rsid w:val="0068318F"/>
    <w:rsid w:val="008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AB4B0-1DE1-4B2E-B341-03077AE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sorttitleb161">
    <w:name w:val="sort_title_b161"/>
    <w:rPr>
      <w:rFonts w:ascii="Arial" w:hAnsi="Arial" w:cs="Arial"/>
      <w:b/>
      <w:bCs/>
      <w:sz w:val="19"/>
      <w:szCs w:val="19"/>
    </w:rPr>
  </w:style>
  <w:style w:type="character" w:customStyle="1" w:styleId="10">
    <w:name w:val="超連結1"/>
    <w:rPr>
      <w:color w:val="0000FF"/>
      <w:u w:val="single"/>
    </w:rPr>
  </w:style>
  <w:style w:type="character" w:customStyle="1" w:styleId="11">
    <w:name w:val="強調粗體1"/>
    <w:rPr>
      <w:b/>
      <w:bCs/>
    </w:rPr>
  </w:style>
  <w:style w:type="character" w:customStyle="1" w:styleId="12">
    <w:name w:val="強調斜體1"/>
    <w:rPr>
      <w:i/>
      <w:iCs/>
    </w:rPr>
  </w:style>
  <w:style w:type="paragraph" w:customStyle="1" w:styleId="13">
    <w:name w:val="內文1"/>
    <w:pPr>
      <w:widowControl w:val="0"/>
      <w:suppressAutoHyphens/>
    </w:pPr>
    <w:rPr>
      <w:kern w:val="3"/>
      <w:sz w:val="24"/>
      <w:szCs w:val="24"/>
    </w:rPr>
  </w:style>
  <w:style w:type="paragraph" w:customStyle="1" w:styleId="21">
    <w:name w:val="本文 21"/>
    <w:basedOn w:val="1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210">
    <w:name w:val="本文縮排 21"/>
    <w:basedOn w:val="1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4">
    <w:name w:val="純文字1"/>
    <w:basedOn w:val="1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13"/>
    <w:rPr>
      <w:rFonts w:ascii="Arial" w:hAnsi="Arial"/>
      <w:sz w:val="18"/>
      <w:szCs w:val="18"/>
    </w:rPr>
  </w:style>
  <w:style w:type="paragraph" w:customStyle="1" w:styleId="15">
    <w:name w:val="本文縮排1"/>
    <w:basedOn w:val="13"/>
    <w:pPr>
      <w:spacing w:after="120"/>
      <w:ind w:left="480"/>
    </w:pPr>
  </w:style>
  <w:style w:type="paragraph" w:customStyle="1" w:styleId="TableContents">
    <w:name w:val="Table Contents"/>
    <w:basedOn w:val="a"/>
    <w:pPr>
      <w:suppressLineNumbers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NTUT Computer And Network Center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財團法人國立台北科技大學文教基金會　公告</dc:title>
  <dc:subject/>
  <dc:creator>hony1</dc:creator>
  <cp:lastModifiedBy>User-1189</cp:lastModifiedBy>
  <cp:revision>2</cp:revision>
  <cp:lastPrinted>2022-01-25T02:01:00Z</cp:lastPrinted>
  <dcterms:created xsi:type="dcterms:W3CDTF">2022-02-23T00:36:00Z</dcterms:created>
  <dcterms:modified xsi:type="dcterms:W3CDTF">2022-02-23T00:36:00Z</dcterms:modified>
</cp:coreProperties>
</file>